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1C" w:rsidRDefault="00BC07F4">
      <w:r>
        <w:t>Ощущения и восприятия</w:t>
      </w:r>
      <w:r w:rsidR="00D059D6" w:rsidRPr="00D059D6">
        <w:t>. Игры на развитие ощущений и восприятия.</w:t>
      </w:r>
    </w:p>
    <w:p w:rsidR="00BC07F4" w:rsidRDefault="00BC07F4">
      <w:r w:rsidRPr="00BC07F4">
        <w:rPr>
          <w:b/>
          <w:u w:val="single"/>
        </w:rPr>
        <w:t>Холодно-тепло-горячо</w:t>
      </w:r>
      <w:r w:rsidRPr="00BC07F4">
        <w:t xml:space="preserve"> </w:t>
      </w:r>
      <w:r>
        <w:t xml:space="preserve"> </w:t>
      </w:r>
    </w:p>
    <w:p w:rsidR="00BC07F4" w:rsidRDefault="00BC07F4">
      <w:r w:rsidRPr="00BC07F4">
        <w:t>Цель. Продолжать формировать тактильное различение свой</w:t>
      </w:r>
      <w:proofErr w:type="gramStart"/>
      <w:r w:rsidRPr="00BC07F4">
        <w:t>ств пр</w:t>
      </w:r>
      <w:proofErr w:type="gramEnd"/>
      <w:r w:rsidRPr="00BC07F4">
        <w:t xml:space="preserve">едметов; познакомить с тактильным различением температуры и значением слов «холодный», «теплый», «горячий» и «холодно», «тепло», «горячо». </w:t>
      </w:r>
    </w:p>
    <w:p w:rsidR="00BC07F4" w:rsidRDefault="00BC07F4">
      <w:r w:rsidRPr="00BC07F4">
        <w:t>Оборудование. Три одинаковые бутылки (с хорошо закрывающимися пробками) с водой холодной, теплой и горячей, три чашки или миски, полотенце. Ход игры. 1-й вариант (проводится индивидуально). Ребенок сиди</w:t>
      </w:r>
      <w:r>
        <w:t>т на стуле перед столом ведущего</w:t>
      </w:r>
      <w:r w:rsidRPr="00BC07F4">
        <w:t xml:space="preserve">. На столе стоят две бутылки с теплой и холодной водой. </w:t>
      </w:r>
      <w:r>
        <w:t>Ведущий</w:t>
      </w:r>
      <w:r w:rsidRPr="00BC07F4">
        <w:t xml:space="preserve"> просит ребенка закрыть глаза и дает ему в руки одну из бутылок. Потом ставит ее на место, предлагает ребенку открыть глаза, найти ту бутылку, которая только что была у него в руках. Ребенок ощупывает бутылки, находит </w:t>
      </w:r>
      <w:proofErr w:type="gramStart"/>
      <w:r w:rsidRPr="00BC07F4">
        <w:t>нужную</w:t>
      </w:r>
      <w:proofErr w:type="gramEnd"/>
      <w:r w:rsidRPr="00BC07F4">
        <w:t xml:space="preserve">. Если он сомневается, </w:t>
      </w:r>
      <w:r>
        <w:t>ведущий</w:t>
      </w:r>
      <w:r w:rsidRPr="00BC07F4">
        <w:t xml:space="preserve"> вновь предлагает закрыть глаза, быть внимательным и повторяет задание. Когда выбор сделан ребенком, </w:t>
      </w:r>
      <w:r>
        <w:t xml:space="preserve">ведущий </w:t>
      </w:r>
      <w:r w:rsidRPr="00BC07F4">
        <w:t xml:space="preserve">спрашивает: «Какая тут вода — холодная или теплая?» И помогает ребенку ответить. При повторных проведениях игры вводится третья бутылка с горячей (но не обжигающей) водой. </w:t>
      </w:r>
    </w:p>
    <w:p w:rsidR="00AB19F5" w:rsidRDefault="00AB19F5">
      <w:r>
        <w:rPr>
          <w:noProof/>
          <w:lang w:eastAsia="ru-RU"/>
        </w:rPr>
        <w:drawing>
          <wp:inline distT="0" distB="0" distL="0" distR="0">
            <wp:extent cx="5940425" cy="3533140"/>
            <wp:effectExtent l="19050" t="0" r="3175" b="0"/>
            <wp:docPr id="4" name="Рисунок 3" descr="Гимнастика_для_гл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мнастика_для_глаз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7F4" w:rsidRPr="00AB19F5" w:rsidRDefault="00BC07F4">
      <w:pPr>
        <w:rPr>
          <w:b/>
          <w:u w:val="single"/>
        </w:rPr>
      </w:pPr>
      <w:r w:rsidRPr="00AB19F5">
        <w:rPr>
          <w:b/>
          <w:u w:val="single"/>
        </w:rPr>
        <w:t xml:space="preserve">Игры на развитие восприятие цвета </w:t>
      </w:r>
    </w:p>
    <w:p w:rsidR="00BC07F4" w:rsidRDefault="00BC07F4">
      <w:r w:rsidRPr="00BC07F4">
        <w:t>1. Покажи цветок</w:t>
      </w:r>
      <w:r>
        <w:t xml:space="preserve"> </w:t>
      </w:r>
      <w:proofErr w:type="gramStart"/>
      <w:r>
        <w:t xml:space="preserve">( </w:t>
      </w:r>
      <w:proofErr w:type="gramEnd"/>
      <w:r>
        <w:t>предмет из окружения)</w:t>
      </w:r>
      <w:r w:rsidRPr="00BC07F4">
        <w:t xml:space="preserve"> </w:t>
      </w:r>
      <w:r>
        <w:t>красного (синего и т. д.) цвета.</w:t>
      </w:r>
    </w:p>
    <w:p w:rsidR="00BC07F4" w:rsidRDefault="00BC07F4">
      <w:r w:rsidRPr="00BC07F4">
        <w:t>2. Убери лишний по цвету предмет.</w:t>
      </w:r>
    </w:p>
    <w:p w:rsidR="00BC07F4" w:rsidRDefault="00BC07F4" w:rsidP="00AB19F5">
      <w:r>
        <w:rPr>
          <w:noProof/>
          <w:lang w:eastAsia="ru-RU"/>
        </w:rPr>
        <w:lastRenderedPageBreak/>
        <w:drawing>
          <wp:inline distT="0" distB="0" distL="0" distR="0">
            <wp:extent cx="4010025" cy="4010025"/>
            <wp:effectExtent l="19050" t="0" r="9525" b="0"/>
            <wp:docPr id="1" name="Рисунок 0" descr="1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19500" cy="3619500"/>
            <wp:effectExtent l="19050" t="0" r="0" b="0"/>
            <wp:docPr id="2" name="Рисунок 1" descr="1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619500" cy="3619500"/>
            <wp:effectExtent l="19050" t="0" r="0" b="0"/>
            <wp:docPr id="3" name="Рисунок 2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9F5" w:rsidRPr="00AB19F5" w:rsidRDefault="00AB19F5" w:rsidP="00AB19F5">
      <w:pPr>
        <w:rPr>
          <w:noProof/>
          <w:lang w:eastAsia="ru-RU"/>
        </w:rPr>
      </w:pPr>
      <w:r w:rsidRPr="00AB19F5">
        <w:rPr>
          <w:b/>
          <w:bCs/>
          <w:noProof/>
          <w:lang w:eastAsia="ru-RU"/>
        </w:rPr>
        <w:t>«Угадай на ощупь, из чего сделан этот предмет»</w:t>
      </w:r>
    </w:p>
    <w:p w:rsidR="00AB19F5" w:rsidRPr="00AB19F5" w:rsidRDefault="00AB19F5" w:rsidP="00AB19F5">
      <w:pPr>
        <w:rPr>
          <w:noProof/>
          <w:lang w:eastAsia="ru-RU"/>
        </w:rPr>
      </w:pPr>
      <w:r w:rsidRPr="00AB19F5">
        <w:rPr>
          <w:noProof/>
          <w:lang w:eastAsia="ru-RU"/>
        </w:rPr>
        <w:t>      Ребенку предлагают на ощупь определить, из чего изготовлены различные предметы: стеклянный стакан, деревянный брусок, железная лопатка, пластмассовая бутылка, пушистая игрушка, кожаные перчатки, резиновый мяч, глиняная ваза и др.</w:t>
      </w:r>
    </w:p>
    <w:p w:rsidR="00AB19F5" w:rsidRDefault="00AB19F5">
      <w:r>
        <w:rPr>
          <w:noProof/>
          <w:lang w:eastAsia="ru-RU"/>
        </w:rPr>
        <w:drawing>
          <wp:inline distT="0" distB="0" distL="0" distR="0">
            <wp:extent cx="5940425" cy="4179570"/>
            <wp:effectExtent l="19050" t="0" r="3175" b="0"/>
            <wp:docPr id="5" name="Рисунок 4" descr="156035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0359_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9F5" w:rsidRDefault="00AB19F5"/>
    <w:p w:rsidR="00AB19F5" w:rsidRDefault="00AB19F5"/>
    <w:sectPr w:rsidR="00AB19F5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59D6"/>
    <w:rsid w:val="00034BD9"/>
    <w:rsid w:val="00095D19"/>
    <w:rsid w:val="000C5824"/>
    <w:rsid w:val="0020143A"/>
    <w:rsid w:val="003877F1"/>
    <w:rsid w:val="004457AD"/>
    <w:rsid w:val="00553D73"/>
    <w:rsid w:val="00AB19F5"/>
    <w:rsid w:val="00BC07F4"/>
    <w:rsid w:val="00C15A29"/>
    <w:rsid w:val="00D059D6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4254</TotalTime>
  <Pages>4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2021-11-08T21:01:00Z</dcterms:created>
  <dcterms:modified xsi:type="dcterms:W3CDTF">2021-11-11T19:55:00Z</dcterms:modified>
</cp:coreProperties>
</file>